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AD9" w:rsidRPr="00AB3AD9" w:rsidRDefault="00F6509F" w:rsidP="00AB3A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44.3.</w:t>
      </w:r>
      <w:r w:rsidR="009D5AE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AB3AD9"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МЕТОДИКА РАСЧЕТА</w:t>
      </w: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СУБСИДИЙ МЕСТНЫМ БЮДЖЕТАМ, ПРЕДОСТАВЛЯЕМЫХ ИЗ</w:t>
      </w: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КРАЕВОГО БЮДЖЕТА НА РЕАЛИЗАЦИЮ ОСНОВНОГО МЕРОПРИЯТИЯ</w:t>
      </w:r>
      <w:r w:rsidR="00472156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1</w:t>
      </w: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AB3AD9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«Укрепление материально-технической базы традиционных отраслей хозяйствования в Камчатском крае»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ПОДПРОГРАММЫ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«УСТОЙЧИВОЕ РАЗВИТИЕ КОРЕННЫ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Х МАЛОЧИСЛЕННЫХ НАРОДОВ СЕВЕРА, </w:t>
      </w:r>
      <w:r w:rsidRPr="00AB3AD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СИБИРИ И ДАЛЬНЕГО ВОСТОКА, ПРОЖИВАЮЩИХ В КАМЧАТСКОМ КРАЕ»</w:t>
      </w:r>
      <w:r w:rsidR="00C81CEA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ГОСУДАРСТВЕННОЙ ПРОГРАММЫ КАМЧАТСКОГО КРАЯ «РЕАЛИЗАЦИЯ ГОСУДАРСТВЕННОЙ НАЦИОНАЛЬНОЙ ПОЛИТИКИ И УКРЕПЛЕНИЕ ГРАЖДАНСКОГО ЕДИНСТВА В КАМЧАТСКОМ КРАЕ»</w:t>
      </w: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3AD9" w:rsidRPr="00AB3AD9" w:rsidRDefault="00AB3AD9" w:rsidP="00AB3A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B3AD9" w:rsidRPr="00AB3AD9" w:rsidRDefault="00AB3AD9" w:rsidP="00E940D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AB3A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Размер субсидии, предоставляемой из краевого бюджета местному бюджету на реализацию основного мероприятия «Укрепление материально-технической базы традиционных отраслей хозяйствования в Камчатском крае» подпрограммы </w:t>
      </w:r>
      <w:r w:rsidR="00A5032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</w:t>
      </w:r>
      <w:r w:rsidRPr="00AB3A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«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Устойчивое развитие коренных малочисленных народов Севера, Сибири и Дальнего Востока, проживающих в Камчатском крае» </w:t>
      </w:r>
      <w:r w:rsidRPr="00AB3AD9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определяется по формуле:</w:t>
      </w:r>
    </w:p>
    <w:p w:rsidR="00AB3AD9" w:rsidRPr="00AB3AD9" w:rsidRDefault="00AB3AD9" w:rsidP="00AB3AD9">
      <w:pPr>
        <w:pStyle w:val="ConsPlusNormal"/>
        <w:jc w:val="both"/>
        <w:rPr>
          <w:rFonts w:ascii="Times New Roman" w:hAnsi="Times New Roman" w:cs="Times New Roman"/>
        </w:rPr>
      </w:pPr>
    </w:p>
    <w:p w:rsidR="00AB3AD9" w:rsidRPr="00AB3AD9" w:rsidRDefault="00AB3AD9" w:rsidP="00AB3AD9">
      <w:pPr>
        <w:pStyle w:val="ConsPlusNormal"/>
        <w:jc w:val="center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69"/>
        </w:rPr>
        <w:drawing>
          <wp:inline distT="0" distB="0" distL="0" distR="0">
            <wp:extent cx="1495425" cy="1019175"/>
            <wp:effectExtent l="0" t="0" r="9525" b="9525"/>
            <wp:docPr id="6" name="Рисунок 6" descr="base_23848_168241_328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848_168241_32822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>, где</w:t>
      </w:r>
    </w:p>
    <w:p w:rsidR="00AB3AD9" w:rsidRPr="00AB3AD9" w:rsidRDefault="00AB3AD9" w:rsidP="00AB3AD9">
      <w:pPr>
        <w:pStyle w:val="ConsPlusNormal"/>
        <w:jc w:val="both"/>
        <w:rPr>
          <w:rFonts w:ascii="Times New Roman" w:hAnsi="Times New Roman" w:cs="Times New Roman"/>
        </w:rPr>
      </w:pPr>
    </w:p>
    <w:p w:rsidR="00AB3AD9" w:rsidRPr="00AB3AD9" w:rsidRDefault="00AB3AD9" w:rsidP="00E940D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209550" cy="266700"/>
            <wp:effectExtent l="0" t="0" r="0" b="0"/>
            <wp:docPr id="5" name="Рисунок 5" descr="base_23848_168241_328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848_168241_3282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размер субсидии, предоставляемой бюджету j-ого муниципального образования в Камчатском крае;</w:t>
      </w:r>
    </w:p>
    <w:p w:rsidR="00AB3AD9" w:rsidRPr="00AB3AD9" w:rsidRDefault="00AB3AD9" w:rsidP="00E940D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8"/>
        </w:rPr>
        <w:drawing>
          <wp:inline distT="0" distB="0" distL="0" distR="0">
            <wp:extent cx="219075" cy="247650"/>
            <wp:effectExtent l="0" t="0" r="9525" b="0"/>
            <wp:docPr id="4" name="Рисунок 4" descr="base_23848_168241_3282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848_168241_32824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общий объем средств, предусмотренный на реализацию мероприятия, подлежащий распределению между муниципальными образованиями в Камчатском крае;</w:t>
      </w:r>
    </w:p>
    <w:p w:rsidR="00AB3AD9" w:rsidRPr="00AB3AD9" w:rsidRDefault="00AB3AD9" w:rsidP="00E940D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409575" cy="266700"/>
            <wp:effectExtent l="0" t="0" r="9525" b="0"/>
            <wp:docPr id="3" name="Рисунок 3" descr="base_23848_168241_328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848_168241_32825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численность коренных малочисленных народов, проживающих на территории j-ого муниципального образования в Камчатском крае, согласно перечню, утвержденному </w:t>
      </w:r>
      <w:hyperlink r:id="rId8" w:history="1">
        <w:r w:rsidRPr="00AB3AD9">
          <w:rPr>
            <w:rFonts w:ascii="Times New Roman" w:hAnsi="Times New Roman" w:cs="Times New Roman"/>
            <w:color w:val="0000FF"/>
          </w:rPr>
          <w:t>Распоряжением</w:t>
        </w:r>
      </w:hyperlink>
      <w:r w:rsidRPr="00AB3AD9">
        <w:rPr>
          <w:rFonts w:ascii="Times New Roman" w:hAnsi="Times New Roman" w:cs="Times New Roman"/>
        </w:rPr>
        <w:t xml:space="preserve"> Правительства Российской Федерации от 17.04.2006 </w:t>
      </w:r>
      <w:r w:rsidR="00C76045">
        <w:rPr>
          <w:rFonts w:ascii="Times New Roman" w:hAnsi="Times New Roman" w:cs="Times New Roman"/>
        </w:rPr>
        <w:t>№</w:t>
      </w:r>
      <w:r w:rsidRPr="00AB3AD9">
        <w:rPr>
          <w:rFonts w:ascii="Times New Roman" w:hAnsi="Times New Roman" w:cs="Times New Roman"/>
        </w:rPr>
        <w:t xml:space="preserve"> 536-р (определяется на основании последних данных Всероссийской переписи населения);</w:t>
      </w:r>
    </w:p>
    <w:p w:rsidR="00AB3AD9" w:rsidRPr="00AB3AD9" w:rsidRDefault="00AB3AD9" w:rsidP="00E940D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AB3AD9">
        <w:rPr>
          <w:rFonts w:ascii="Times New Roman" w:hAnsi="Times New Roman" w:cs="Times New Roman"/>
          <w:noProof/>
          <w:position w:val="-9"/>
        </w:rPr>
        <w:drawing>
          <wp:inline distT="0" distB="0" distL="0" distR="0">
            <wp:extent cx="304800" cy="266700"/>
            <wp:effectExtent l="0" t="0" r="0" b="0"/>
            <wp:docPr id="2" name="Рисунок 2" descr="base_23848_168241_328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se_23848_168241_32826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3AD9">
        <w:rPr>
          <w:rFonts w:ascii="Times New Roman" w:hAnsi="Times New Roman" w:cs="Times New Roman"/>
        </w:rPr>
        <w:t xml:space="preserve"> - уровень бюджетной обеспеченности j-ого муниципального об</w:t>
      </w:r>
      <w:bookmarkStart w:id="0" w:name="_GoBack"/>
      <w:bookmarkEnd w:id="0"/>
      <w:r w:rsidRPr="00AB3AD9">
        <w:rPr>
          <w:rFonts w:ascii="Times New Roman" w:hAnsi="Times New Roman" w:cs="Times New Roman"/>
        </w:rPr>
        <w:t>разования в Камчатском крае после распределения дотации на выравнивание бюджетной обеспеченности муниципальных образований в Камчатском крае;</w:t>
      </w:r>
    </w:p>
    <w:p w:rsidR="00AB3AD9" w:rsidRDefault="00C76045" w:rsidP="00E940D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base_23848_168241_32827" style="width:10.5pt;height:10.5pt;visibility:visible;mso-wrap-style:square">
            <v:imagedata r:id="rId10" o:title="base_23848_168241_32827"/>
            <o:lock v:ext="edit" aspectratio="f"/>
          </v:shape>
        </w:pict>
      </w:r>
      <w:r w:rsidR="00AB3AD9" w:rsidRPr="00AB3AD9">
        <w:rPr>
          <w:rFonts w:ascii="Times New Roman" w:hAnsi="Times New Roman" w:cs="Times New Roman"/>
        </w:rPr>
        <w:t xml:space="preserve"> - количество муниципальных образований в Камчатском крае, соответствующих критериям отбора муниципальных образований в Камчатском крае для предоставления субсидии и условиям предоставления субсидии, установленным </w:t>
      </w:r>
      <w:hyperlink w:anchor="P5039" w:history="1">
        <w:r w:rsidR="00AB3AD9" w:rsidRPr="00AB3AD9">
          <w:rPr>
            <w:rFonts w:ascii="Times New Roman" w:hAnsi="Times New Roman" w:cs="Times New Roman"/>
            <w:color w:val="0000FF"/>
          </w:rPr>
          <w:t>частями 2</w:t>
        </w:r>
      </w:hyperlink>
      <w:r w:rsidR="00AB3AD9" w:rsidRPr="00AB3AD9">
        <w:rPr>
          <w:rFonts w:ascii="Times New Roman" w:hAnsi="Times New Roman" w:cs="Times New Roman"/>
        </w:rPr>
        <w:t xml:space="preserve"> и </w:t>
      </w:r>
      <w:hyperlink w:anchor="P5041" w:history="1">
        <w:r w:rsidR="00AB3AD9" w:rsidRPr="00AB3AD9">
          <w:rPr>
            <w:rFonts w:ascii="Times New Roman" w:hAnsi="Times New Roman" w:cs="Times New Roman"/>
            <w:color w:val="0000FF"/>
          </w:rPr>
          <w:t>3</w:t>
        </w:r>
      </w:hyperlink>
      <w:r w:rsidR="00AB3AD9" w:rsidRPr="00AB3AD9">
        <w:rPr>
          <w:rFonts w:ascii="Times New Roman" w:hAnsi="Times New Roman" w:cs="Times New Roman"/>
        </w:rPr>
        <w:t xml:space="preserve"> Порядка</w:t>
      </w:r>
      <w:r w:rsidR="00A50329">
        <w:rPr>
          <w:rFonts w:ascii="Times New Roman" w:hAnsi="Times New Roman" w:cs="Times New Roman"/>
        </w:rPr>
        <w:t xml:space="preserve"> предоставления субсидии местным бюджетам на реализацию отдельных мероприятий Подпрограммы 3 </w:t>
      </w:r>
      <w:r w:rsidR="00A50329" w:rsidRPr="00A50329">
        <w:rPr>
          <w:rFonts w:ascii="Times New Roman" w:hAnsi="Times New Roman" w:cs="Times New Roman"/>
        </w:rPr>
        <w:t>«Устойчивое развитие коренных малочисленных народов Севера, Сибири и Дальнего Востока, проживающих в Камчатском крае»</w:t>
      </w:r>
      <w:r w:rsidR="00A50329">
        <w:rPr>
          <w:rFonts w:ascii="Times New Roman" w:hAnsi="Times New Roman" w:cs="Times New Roman"/>
        </w:rPr>
        <w:t xml:space="preserve">, утвержденного постановлением Правительства Камчатского края </w:t>
      </w:r>
      <w:r w:rsidR="00A50329" w:rsidRPr="00A50329">
        <w:rPr>
          <w:rFonts w:ascii="Times New Roman" w:hAnsi="Times New Roman" w:cs="Times New Roman"/>
        </w:rPr>
        <w:t>от 29.11.2013 № 546-П «О государственной программе Камчатского края «Реализация государственной национальной политики и укрепление гражданского единства в Камчатском крае»</w:t>
      </w:r>
      <w:r w:rsidR="00A50329">
        <w:rPr>
          <w:rFonts w:ascii="Times New Roman" w:hAnsi="Times New Roman" w:cs="Times New Roman"/>
        </w:rPr>
        <w:t>.</w:t>
      </w:r>
    </w:p>
    <w:p w:rsidR="00A50329" w:rsidRPr="00AB3AD9" w:rsidRDefault="00A50329" w:rsidP="00AB3AD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</w:p>
    <w:p w:rsidR="00A50329" w:rsidRDefault="00A50329"/>
    <w:p w:rsidR="00226115" w:rsidRPr="00A50329" w:rsidRDefault="00A50329" w:rsidP="00A50329">
      <w:pPr>
        <w:tabs>
          <w:tab w:val="left" w:pos="527"/>
        </w:tabs>
      </w:pPr>
      <w:r>
        <w:tab/>
      </w:r>
    </w:p>
    <w:sectPr w:rsidR="00226115" w:rsidRPr="00A503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356"/>
    <w:rsid w:val="00226115"/>
    <w:rsid w:val="00472156"/>
    <w:rsid w:val="00955956"/>
    <w:rsid w:val="00991356"/>
    <w:rsid w:val="009D5AEB"/>
    <w:rsid w:val="00A50329"/>
    <w:rsid w:val="00AB3AD9"/>
    <w:rsid w:val="00C76045"/>
    <w:rsid w:val="00C81CEA"/>
    <w:rsid w:val="00E940D5"/>
    <w:rsid w:val="00F65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7E815A4-59A2-4942-B350-89B5C4D56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3A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940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940D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9CBC22396E9D8AE98CA058F7F98C654AA29287DA9877D0828CDA05A65B51CB2AB8CB3827DAEA8D4951EC3F0DQ4S2D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fontTable" Target="fontTable.xml"/><Relationship Id="rId5" Type="http://schemas.openxmlformats.org/officeDocument/2006/relationships/image" Target="media/image2.wmf"/><Relationship Id="rId10" Type="http://schemas.openxmlformats.org/officeDocument/2006/relationships/image" Target="media/image6.wmf"/><Relationship Id="rId4" Type="http://schemas.openxmlformats.org/officeDocument/2006/relationships/image" Target="media/image1.wmf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Якунина Людмила Владимировна</dc:creator>
  <cp:keywords/>
  <dc:description/>
  <cp:lastModifiedBy>Шаманаева Елена Михайловна</cp:lastModifiedBy>
  <cp:revision>8</cp:revision>
  <cp:lastPrinted>2019-10-22T04:23:00Z</cp:lastPrinted>
  <dcterms:created xsi:type="dcterms:W3CDTF">2019-10-10T03:36:00Z</dcterms:created>
  <dcterms:modified xsi:type="dcterms:W3CDTF">2019-10-22T04:25:00Z</dcterms:modified>
</cp:coreProperties>
</file>